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DF3" w:rsidRDefault="00D07DF3" w:rsidP="00D07DF3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222222"/>
        </w:rPr>
        <w:t>МИНИСТЕРСТВО ПРОСВЕЩЕНИЯ РОССИЙСКОЙ ФЕДЕРАЦИИ</w:t>
      </w:r>
    </w:p>
    <w:p w:rsidR="00D07DF3" w:rsidRDefault="00D07DF3" w:rsidP="00D07DF3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222222"/>
        </w:rPr>
        <w:t>ПИСЬМО</w:t>
      </w:r>
      <w:r>
        <w:rPr>
          <w:rFonts w:ascii="Arial" w:hAnsi="Arial" w:cs="Arial"/>
          <w:b/>
          <w:bCs/>
          <w:color w:val="222222"/>
        </w:rPr>
        <w:br/>
        <w:t>от 2 сентября 2020 г. N ВБ-1688/03</w:t>
      </w:r>
    </w:p>
    <w:p w:rsidR="00D07DF3" w:rsidRDefault="00D07DF3" w:rsidP="00D07DF3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222222"/>
        </w:rPr>
        <w:t>О РЕКОМЕНДАЦИЯХ</w:t>
      </w:r>
      <w:r>
        <w:rPr>
          <w:rFonts w:ascii="Arial" w:hAnsi="Arial" w:cs="Arial"/>
          <w:b/>
          <w:bCs/>
          <w:color w:val="222222"/>
        </w:rPr>
        <w:br/>
        <w:t>ОБ ОРГАНИЗАЦИИ ИНФОРМАЦИОННО-РАЗЪЯСНИТЕЛЬНОЙ РАБОТЫ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proofErr w:type="gramStart"/>
      <w:r>
        <w:rPr>
          <w:rFonts w:ascii="Arial" w:hAnsi="Arial" w:cs="Arial"/>
          <w:color w:val="222222"/>
        </w:rPr>
        <w:t xml:space="preserve">Во исполнение первого абзаца пункта 2 Протокола совещания у Заместителя Председателя Правительства Российской Федерации Т.А. Голиковой </w:t>
      </w:r>
      <w:proofErr w:type="spellStart"/>
      <w:r>
        <w:rPr>
          <w:rFonts w:ascii="Arial" w:hAnsi="Arial" w:cs="Arial"/>
          <w:color w:val="222222"/>
        </w:rPr>
        <w:t>Минпросвещения</w:t>
      </w:r>
      <w:proofErr w:type="spellEnd"/>
      <w:r>
        <w:rPr>
          <w:rFonts w:ascii="Arial" w:hAnsi="Arial" w:cs="Arial"/>
          <w:color w:val="222222"/>
        </w:rPr>
        <w:t xml:space="preserve"> России направляет разработанные совместно с </w:t>
      </w:r>
      <w:proofErr w:type="spellStart"/>
      <w:r>
        <w:rPr>
          <w:rFonts w:ascii="Arial" w:hAnsi="Arial" w:cs="Arial"/>
          <w:color w:val="222222"/>
        </w:rPr>
        <w:t>Роспотребнадзором</w:t>
      </w:r>
      <w:proofErr w:type="spellEnd"/>
      <w:r>
        <w:rPr>
          <w:rFonts w:ascii="Arial" w:hAnsi="Arial" w:cs="Arial"/>
          <w:color w:val="222222"/>
        </w:rPr>
        <w:t xml:space="preserve"> и Минздравом России рекомендации для органов исполнительной власти субъектов Российской Федерации об организации в образовательных организациях информационно-разъяснительной работы с участниками образовательного процесса в условиях сложившейся неблагоприятной эпидемиологической ситуации (далее - рекомендации).</w:t>
      </w:r>
      <w:proofErr w:type="gramEnd"/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proofErr w:type="spellStart"/>
      <w:r>
        <w:rPr>
          <w:rFonts w:ascii="Arial" w:hAnsi="Arial" w:cs="Arial"/>
          <w:color w:val="222222"/>
        </w:rPr>
        <w:t>Минпросвещения</w:t>
      </w:r>
      <w:proofErr w:type="spellEnd"/>
      <w:r>
        <w:rPr>
          <w:rFonts w:ascii="Arial" w:hAnsi="Arial" w:cs="Arial"/>
          <w:color w:val="222222"/>
        </w:rPr>
        <w:t xml:space="preserve"> России полагает целесообразным учитывать и использовать указанные рекомендации в работе с участниками образовательного процесса.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Указанную информацию просим довести до сведения органов местного самоуправления, осуществляющих управление в сфере образования на соответствующей территории, руководителей образовательных организаций, родителей обучающихся, общественности.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Дополнительно сообщаем, что Минздравом России подготовлена для использования в работе памятка педагогам образовательных организаций по профилактике и раннему выявлению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 и направлена высшим исполнительным органам государственной власти субъектов Российской Федерации (письмо от 19 августа 2020 г. N 15-2</w:t>
      </w:r>
      <w:proofErr w:type="gramStart"/>
      <w:r>
        <w:rPr>
          <w:rFonts w:ascii="Arial" w:hAnsi="Arial" w:cs="Arial"/>
          <w:color w:val="222222"/>
        </w:rPr>
        <w:t>/И</w:t>
      </w:r>
      <w:proofErr w:type="gramEnd"/>
      <w:r>
        <w:rPr>
          <w:rFonts w:ascii="Arial" w:hAnsi="Arial" w:cs="Arial"/>
          <w:color w:val="222222"/>
        </w:rPr>
        <w:t>/2-11861).</w:t>
      </w:r>
    </w:p>
    <w:p w:rsidR="00D07DF3" w:rsidRDefault="00D07DF3" w:rsidP="00D07DF3">
      <w:pPr>
        <w:pStyle w:val="pr"/>
        <w:shd w:val="clear" w:color="auto" w:fill="FFFFFF"/>
        <w:spacing w:before="0" w:beforeAutospacing="0" w:after="199" w:afterAutospacing="0"/>
        <w:jc w:val="right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В.С.БАСЮК</w:t>
      </w:r>
    </w:p>
    <w:p w:rsidR="00D07DF3" w:rsidRDefault="00D07DF3" w:rsidP="00D07DF3">
      <w:pPr>
        <w:pStyle w:val="pr"/>
        <w:shd w:val="clear" w:color="auto" w:fill="FFFFFF"/>
        <w:spacing w:before="0" w:beforeAutospacing="0" w:after="199" w:afterAutospacing="0"/>
        <w:jc w:val="right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Приложение</w:t>
      </w:r>
    </w:p>
    <w:p w:rsidR="00D07DF3" w:rsidRDefault="00D07DF3" w:rsidP="00D07DF3">
      <w:pPr>
        <w:pStyle w:val="pc"/>
        <w:shd w:val="clear" w:color="auto" w:fill="FFFFFF"/>
        <w:spacing w:before="0" w:beforeAutospacing="0" w:after="199" w:afterAutospacing="0"/>
        <w:jc w:val="center"/>
        <w:textAlignment w:val="baseline"/>
        <w:rPr>
          <w:rFonts w:ascii="Arial" w:hAnsi="Arial" w:cs="Arial"/>
          <w:b/>
          <w:bCs/>
          <w:color w:val="222222"/>
        </w:rPr>
      </w:pPr>
      <w:r>
        <w:rPr>
          <w:rFonts w:ascii="Arial" w:hAnsi="Arial" w:cs="Arial"/>
          <w:b/>
          <w:bCs/>
          <w:color w:val="222222"/>
        </w:rPr>
        <w:t>РЕКОМЕНДАЦИИ</w:t>
      </w:r>
      <w:r>
        <w:rPr>
          <w:rFonts w:ascii="Arial" w:hAnsi="Arial" w:cs="Arial"/>
          <w:b/>
          <w:bCs/>
          <w:color w:val="222222"/>
        </w:rPr>
        <w:br/>
        <w:t>ПО ПРОВЕДЕНИЮ В ОБРАЗОВАТЕЛЬНЫХ ОРГАНИЗАЦИЯХ</w:t>
      </w:r>
      <w:r>
        <w:rPr>
          <w:rFonts w:ascii="Arial" w:hAnsi="Arial" w:cs="Arial"/>
          <w:b/>
          <w:bCs/>
          <w:color w:val="222222"/>
        </w:rPr>
        <w:br/>
        <w:t>ИНФОРМАЦИОННО-РАЗЪЯСНИТЕЛЬНОЙ РАБОТЫ С УЧАСТНИКАМИ</w:t>
      </w:r>
      <w:r>
        <w:rPr>
          <w:rFonts w:ascii="Arial" w:hAnsi="Arial" w:cs="Arial"/>
          <w:b/>
          <w:bCs/>
          <w:color w:val="222222"/>
        </w:rPr>
        <w:br/>
        <w:t>ОБРАЗОВАТЕЛЬНОГО ПРОЦЕССА В УСЛОВИЯХ СЛОЖИВШЕЙСЯ</w:t>
      </w:r>
      <w:r>
        <w:rPr>
          <w:rFonts w:ascii="Arial" w:hAnsi="Arial" w:cs="Arial"/>
          <w:b/>
          <w:bCs/>
          <w:color w:val="222222"/>
        </w:rPr>
        <w:br/>
        <w:t>НЕБЛАГОПРИЯТНОЙ ЭПИДЕМИОЛОГИЧЕСКОЙ СИТУАЦИИ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В связи с неблагоприятной эпидемиологической ситуацией предстоящий новый учебный год будет проходить в особом режиме работы организаций (индивидуальных предпринимателей), осуществляющих образовательную деятельность по реализации основных и дополнительных общеобразовательных программ (далее - образовательные организации) в условиях профилактики распространения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В 2020/2021 учебном году образовательные организации должны обеспечить реализацию образовательных программ в штатном режиме с соблюдением санитарно-эпидемиологических требований для профилактики и предотвращения распространения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Образовательная организация принимает локальные нормативные акты по основным вопросам организации и осуществления образовательной </w:t>
      </w:r>
      <w:proofErr w:type="gramStart"/>
      <w:r>
        <w:rPr>
          <w:rFonts w:ascii="Arial" w:hAnsi="Arial" w:cs="Arial"/>
          <w:color w:val="222222"/>
        </w:rPr>
        <w:lastRenderedPageBreak/>
        <w:t>деятельности</w:t>
      </w:r>
      <w:proofErr w:type="gramEnd"/>
      <w:r>
        <w:rPr>
          <w:rFonts w:ascii="Arial" w:hAnsi="Arial" w:cs="Arial"/>
          <w:color w:val="222222"/>
        </w:rPr>
        <w:t xml:space="preserve"> в том числе в условиях профилактики распространения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proofErr w:type="spellStart"/>
      <w:r>
        <w:rPr>
          <w:rFonts w:ascii="Arial" w:hAnsi="Arial" w:cs="Arial"/>
          <w:color w:val="222222"/>
        </w:rPr>
        <w:t>Минпросвещения</w:t>
      </w:r>
      <w:proofErr w:type="spellEnd"/>
      <w:r>
        <w:rPr>
          <w:rFonts w:ascii="Arial" w:hAnsi="Arial" w:cs="Arial"/>
          <w:color w:val="222222"/>
        </w:rPr>
        <w:t xml:space="preserve"> России просит организовать информационно-разъяснительную работу с коллективами педагогических работников, учебно-вспомогательного и обслуживающего персонала образовательных организаций, а также с обучающимися и их родителями (законными представителями) при участии специалистов территориальных органов </w:t>
      </w:r>
      <w:proofErr w:type="spellStart"/>
      <w:r>
        <w:rPr>
          <w:rFonts w:ascii="Arial" w:hAnsi="Arial" w:cs="Arial"/>
          <w:color w:val="222222"/>
        </w:rPr>
        <w:t>Роспотребнадзора</w:t>
      </w:r>
      <w:proofErr w:type="spellEnd"/>
      <w:r>
        <w:rPr>
          <w:rFonts w:ascii="Arial" w:hAnsi="Arial" w:cs="Arial"/>
          <w:color w:val="222222"/>
        </w:rPr>
        <w:t xml:space="preserve"> и учреждений здравоохранения.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У педагогических работников, учебно-вспомогательного и обслуживающего персонала образовательных организаций, а также родителей (законных представителей) обучающихся в условиях распространения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 приоритетными целями являются сохранение здоровья детей, а также соблюдение мер профилактики распространения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Основная цель этих мероприятий заключается в снижении вероятности передачи инфекции.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Кроме того, это один из методов, который также служит для того, чтобы убедить родителей (законных представителей) обучающихся, что в образовательной организации созданы и поддерживаются безопасные условия в период обучения для всех участников образовательного процесса.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Одной из задач администраций образовательных организаций является организация мероприятий информационно-разъяснительного характера для всех участников образовательного процесса (работников образовательных организаций, обучающихся и их родителей (законных представителей)):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о мерах сохранения здоровья;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о мерах профилактики и снижения рисков распространения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Информационно-методические материалы по профилактике гриппа, ОРВИ,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 и рекомендации о профилактических и дезинфекционных мероприятиях по предупреждению распространения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(COVID-19), разработанные </w:t>
      </w:r>
      <w:proofErr w:type="spellStart"/>
      <w:r>
        <w:rPr>
          <w:rFonts w:ascii="Arial" w:hAnsi="Arial" w:cs="Arial"/>
          <w:color w:val="222222"/>
        </w:rPr>
        <w:t>Роспотребнадзором</w:t>
      </w:r>
      <w:proofErr w:type="spellEnd"/>
      <w:r>
        <w:rPr>
          <w:rFonts w:ascii="Arial" w:hAnsi="Arial" w:cs="Arial"/>
          <w:color w:val="222222"/>
        </w:rPr>
        <w:t xml:space="preserve"> и Минздравом России, размещены на их официальных сайтах в информационно-телекоммуникационной сети "Интернет" (https://www.rospotrebnadzor.ru и https://minzdrav.gov.ru соответственно).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При проведении информационно-разъяснительной работы с участниками образовательного процесса рекомендуется использовать различные методы: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proofErr w:type="gramStart"/>
      <w:r>
        <w:rPr>
          <w:rFonts w:ascii="Arial" w:hAnsi="Arial" w:cs="Arial"/>
          <w:color w:val="222222"/>
        </w:rPr>
        <w:t>метод устной пропаганды, прежде всего диалоговый (интерактивный, взаимодействующий) (беседа, конференция, викторина, аукцион, тренинг, игровая программа, спортивное мероприятие, конкурс и иные);</w:t>
      </w:r>
      <w:proofErr w:type="gramEnd"/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метод печатной пропаганды (информирования) (статьи, памятки, буклеты, брошюры и иные);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наглядный метод - самый многообразный по числу входящих в него средств (рекламные баннеры, мобильные информационные стенды (</w:t>
      </w:r>
      <w:proofErr w:type="spellStart"/>
      <w:r>
        <w:rPr>
          <w:rFonts w:ascii="Arial" w:hAnsi="Arial" w:cs="Arial"/>
          <w:color w:val="222222"/>
        </w:rPr>
        <w:t>roll</w:t>
      </w:r>
      <w:proofErr w:type="spellEnd"/>
      <w:r>
        <w:rPr>
          <w:rFonts w:ascii="Arial" w:hAnsi="Arial" w:cs="Arial"/>
          <w:color w:val="222222"/>
        </w:rPr>
        <w:t xml:space="preserve"> </w:t>
      </w:r>
      <w:proofErr w:type="spellStart"/>
      <w:r>
        <w:rPr>
          <w:rFonts w:ascii="Arial" w:hAnsi="Arial" w:cs="Arial"/>
          <w:color w:val="222222"/>
        </w:rPr>
        <w:t>up</w:t>
      </w:r>
      <w:proofErr w:type="spellEnd"/>
      <w:r>
        <w:rPr>
          <w:rFonts w:ascii="Arial" w:hAnsi="Arial" w:cs="Arial"/>
          <w:color w:val="222222"/>
        </w:rPr>
        <w:t>) и иное);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комбинированный метод - метод массового информирования всех участников образовательного процесса, при котором происходит одновременное воздействие на слуховые и зрительные анализаторы (видеоролики, мультфильмы, радиопередачи, с использованием дистанционных технологий и иное).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Кроме того, полагаем целесообразным организацию указанных мероприятий, направленных на профилактику распространения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(COVID-19), осуществлять при участии специалистов территориальных органов </w:t>
      </w:r>
      <w:proofErr w:type="spellStart"/>
      <w:r>
        <w:rPr>
          <w:rFonts w:ascii="Arial" w:hAnsi="Arial" w:cs="Arial"/>
          <w:color w:val="222222"/>
        </w:rPr>
        <w:t>Роспотребнадзора</w:t>
      </w:r>
      <w:proofErr w:type="spellEnd"/>
      <w:r>
        <w:rPr>
          <w:rFonts w:ascii="Arial" w:hAnsi="Arial" w:cs="Arial"/>
          <w:color w:val="222222"/>
        </w:rPr>
        <w:t xml:space="preserve"> и учреждений здравоохранения.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В целях профилактики распространения новой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 не допускать больных обучающихся и взрослых (педагогических работников, учебно-вспомогательного и обслуживающего персонала образовательных организаций, родителей (законных представителей) детей) в образовательные организации.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1. В образовательной организации необходимо обеспечить: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соблюдение требований санитарно-эпидемиологических правил;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регулярную уборку помещений с дезинфицирующими средствами;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обеззараживание воздуха;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проветривание помещений;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входной контроль здоровья и проведение термометрии;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создание условий для исключения скопления детей при входе в образовательную организацию;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создание условий для личной гигиены;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информирование участников образовательного процесса о ключевых профилактических мерах.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2. Обучающимся необходимо: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соблюдать правила личной гигиены, в том числе гигиену рук, которые предотвращают распространение инфекции (осуществлять мытье рук с мылом регулярно до и после еды, после каждого выхода на улицу, после посещения туалета, мытье рук с определенными интервалами;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при общении соблюдать дистанцию 1,5 - 2 метра;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не трогать глаза, рот и нос немытыми руками, а также без необходимости не прикасаться руками к дверным ручкам, поручням и перилам, стенам, кнопкам лифта и иным предметам;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при появлении симптомов недомогания (кашель, насморк, головная боль, слезотечение и иные) незамедлительно обращаться к медицинскому работнику, а при его отсутствии и к педагогу.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3. Родителям необходимо: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разъяснять, демонстрировать детям своим примером максимальное соблюдение правил личной гигиены;</w:t>
      </w:r>
      <w:bookmarkStart w:id="0" w:name="_GoBack"/>
      <w:bookmarkEnd w:id="0"/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не отпускать больных детей в образовательную организацию и принимать необходимые меры по оказанию медицинской помощи детям;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осознавать собственные роль и ответственность в профилактике распространения </w:t>
      </w:r>
      <w:proofErr w:type="spellStart"/>
      <w:r>
        <w:rPr>
          <w:rFonts w:ascii="Arial" w:hAnsi="Arial" w:cs="Arial"/>
          <w:color w:val="222222"/>
        </w:rPr>
        <w:t>коронавирусной</w:t>
      </w:r>
      <w:proofErr w:type="spellEnd"/>
      <w:r>
        <w:rPr>
          <w:rFonts w:ascii="Arial" w:hAnsi="Arial" w:cs="Arial"/>
          <w:color w:val="222222"/>
        </w:rPr>
        <w:t xml:space="preserve"> инфекции (COVID-19).</w:t>
      </w:r>
    </w:p>
    <w:p w:rsidR="00D07DF3" w:rsidRDefault="00D07DF3" w:rsidP="00D07DF3">
      <w:pPr>
        <w:pStyle w:val="a3"/>
        <w:shd w:val="clear" w:color="auto" w:fill="FFFFFF"/>
        <w:spacing w:before="0" w:beforeAutospacing="0" w:after="199" w:afterAutospacing="0"/>
        <w:jc w:val="both"/>
        <w:textAlignment w:val="baseline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Кроме того, в целях предупреждения скопления людей при входе в образовательную организацию необходимо разъяснять родителям (законным представителям) обучающихся, что посещение образовательной организации родителями возможно с использованием индивидуальных средств защиты (маска).</w:t>
      </w:r>
    </w:p>
    <w:p w:rsidR="00795C57" w:rsidRDefault="00795C57" w:rsidP="00D07DF3">
      <w:pPr>
        <w:jc w:val="both"/>
      </w:pPr>
    </w:p>
    <w:sectPr w:rsidR="00795C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DF3"/>
    <w:rsid w:val="00795C57"/>
    <w:rsid w:val="00D07DF3"/>
    <w:rsid w:val="00E94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c">
    <w:name w:val="pc"/>
    <w:basedOn w:val="a"/>
    <w:rsid w:val="00D07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07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">
    <w:name w:val="pr"/>
    <w:basedOn w:val="a"/>
    <w:rsid w:val="00D07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c">
    <w:name w:val="pc"/>
    <w:basedOn w:val="a"/>
    <w:rsid w:val="00D07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D07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r">
    <w:name w:val="pr"/>
    <w:basedOn w:val="a"/>
    <w:rsid w:val="00D07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865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1155</Words>
  <Characters>6584</Characters>
  <Application>Microsoft Office Word</Application>
  <DocSecurity>0</DocSecurity>
  <Lines>54</Lines>
  <Paragraphs>15</Paragraphs>
  <ScaleCrop>false</ScaleCrop>
  <Company/>
  <LinksUpToDate>false</LinksUpToDate>
  <CharactersWithSpaces>7724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Любовь</cp:lastModifiedBy>
  <cp:revision>1</cp:revision>
  <dcterms:created xsi:type="dcterms:W3CDTF">2022-02-04T10:52:00Z</dcterms:created>
  <dcterms:modified xsi:type="dcterms:W3CDTF">2022-02-04T10:53:00Z</dcterms:modified>
</cp:coreProperties>
</file>